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98" w:rsidRDefault="00EE79F8">
      <w:pPr>
        <w:rPr>
          <w:rFonts w:asciiTheme="majorHAnsi" w:hAnsiTheme="majorHAnsi"/>
          <w:b/>
          <w:sz w:val="24"/>
          <w:szCs w:val="24"/>
        </w:rPr>
      </w:pPr>
      <w:r>
        <w:rPr>
          <w:rFonts w:asciiTheme="majorHAnsi" w:hAnsiTheme="majorHAnsi"/>
          <w:b/>
          <w:sz w:val="24"/>
          <w:szCs w:val="24"/>
        </w:rPr>
        <w:t>Student</w:t>
      </w:r>
      <w:proofErr w:type="gramStart"/>
      <w:r>
        <w:rPr>
          <w:rFonts w:asciiTheme="majorHAnsi" w:hAnsiTheme="majorHAnsi"/>
          <w:b/>
          <w:sz w:val="24"/>
          <w:szCs w:val="24"/>
        </w:rPr>
        <w:t>:_</w:t>
      </w:r>
      <w:proofErr w:type="gramEnd"/>
      <w:r>
        <w:rPr>
          <w:rFonts w:asciiTheme="majorHAnsi" w:hAnsiTheme="majorHAnsi"/>
          <w:b/>
          <w:sz w:val="24"/>
          <w:szCs w:val="24"/>
        </w:rPr>
        <w:t>_____________________________________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Home Phone Number:_____________________________________</w:t>
      </w:r>
    </w:p>
    <w:p w:rsidR="00EE79F8" w:rsidRDefault="00511C12">
      <w:pPr>
        <w:rPr>
          <w:rFonts w:asciiTheme="majorHAnsi" w:hAnsiTheme="majorHAnsi"/>
          <w:b/>
          <w:sz w:val="24"/>
          <w:szCs w:val="24"/>
        </w:rPr>
      </w:pPr>
      <w:r>
        <w:rPr>
          <w:rFonts w:ascii="Script MT Bold" w:hAnsi="Script MT Bold"/>
          <w:b/>
          <w:noProof/>
          <w:sz w:val="36"/>
          <w:szCs w:val="36"/>
        </w:rPr>
        <w:drawing>
          <wp:anchor distT="0" distB="0" distL="114300" distR="114300" simplePos="0" relativeHeight="251658240" behindDoc="1" locked="0" layoutInCell="1" allowOverlap="1" wp14:anchorId="03005ED7" wp14:editId="40431481">
            <wp:simplePos x="0" y="0"/>
            <wp:positionH relativeFrom="column">
              <wp:posOffset>-142875</wp:posOffset>
            </wp:positionH>
            <wp:positionV relativeFrom="paragraph">
              <wp:posOffset>-1905</wp:posOffset>
            </wp:positionV>
            <wp:extent cx="1508125" cy="1475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HS logo.jpg"/>
                    <pic:cNvPicPr/>
                  </pic:nvPicPr>
                  <pic:blipFill>
                    <a:blip r:embed="rId6">
                      <a:extLst>
                        <a:ext uri="{28A0092B-C50C-407E-A947-70E740481C1C}">
                          <a14:useLocalDpi xmlns:a14="http://schemas.microsoft.com/office/drawing/2010/main" val="0"/>
                        </a:ext>
                      </a:extLst>
                    </a:blip>
                    <a:stretch>
                      <a:fillRect/>
                    </a:stretch>
                  </pic:blipFill>
                  <pic:spPr>
                    <a:xfrm>
                      <a:off x="0" y="0"/>
                      <a:ext cx="1508125" cy="1475105"/>
                    </a:xfrm>
                    <a:prstGeom prst="rect">
                      <a:avLst/>
                    </a:prstGeom>
                  </pic:spPr>
                </pic:pic>
              </a:graphicData>
            </a:graphic>
            <wp14:sizeRelH relativeFrom="page">
              <wp14:pctWidth>0</wp14:pctWidth>
            </wp14:sizeRelH>
            <wp14:sizeRelV relativeFrom="page">
              <wp14:pctHeight>0</wp14:pctHeight>
            </wp14:sizeRelV>
          </wp:anchor>
        </w:drawing>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r>
      <w:r w:rsidR="00EE79F8">
        <w:rPr>
          <w:rFonts w:asciiTheme="majorHAnsi" w:hAnsiTheme="majorHAnsi"/>
          <w:b/>
          <w:sz w:val="24"/>
          <w:szCs w:val="24"/>
        </w:rPr>
        <w:tab/>
        <w:t>Homeroom Teacher</w:t>
      </w:r>
      <w:proofErr w:type="gramStart"/>
      <w:r w:rsidR="00EE79F8">
        <w:rPr>
          <w:rFonts w:asciiTheme="majorHAnsi" w:hAnsiTheme="majorHAnsi"/>
          <w:b/>
          <w:sz w:val="24"/>
          <w:szCs w:val="24"/>
        </w:rPr>
        <w:t>:_</w:t>
      </w:r>
      <w:proofErr w:type="gramEnd"/>
      <w:r w:rsidR="00EE79F8">
        <w:rPr>
          <w:rFonts w:asciiTheme="majorHAnsi" w:hAnsiTheme="majorHAnsi"/>
          <w:b/>
          <w:sz w:val="24"/>
          <w:szCs w:val="24"/>
        </w:rPr>
        <w:t>______________________________________</w:t>
      </w:r>
    </w:p>
    <w:p w:rsidR="00EE79F8" w:rsidRPr="00511C12" w:rsidRDefault="00EE79F8" w:rsidP="00EE79F8">
      <w:pPr>
        <w:spacing w:after="0"/>
        <w:jc w:val="center"/>
        <w:rPr>
          <w:rFonts w:ascii="Script MT Bold" w:hAnsi="Script MT Bold"/>
          <w:b/>
          <w:sz w:val="32"/>
          <w:szCs w:val="32"/>
        </w:rPr>
      </w:pPr>
      <w:r w:rsidRPr="00511C12">
        <w:rPr>
          <w:rFonts w:ascii="Script MT Bold" w:hAnsi="Script MT Bold"/>
          <w:b/>
          <w:sz w:val="32"/>
          <w:szCs w:val="32"/>
        </w:rPr>
        <w:t>National Junior Honor Society</w:t>
      </w:r>
    </w:p>
    <w:p w:rsidR="00EE79F8" w:rsidRPr="00511C12" w:rsidRDefault="00EE79F8" w:rsidP="00EE79F8">
      <w:pPr>
        <w:spacing w:after="0"/>
        <w:jc w:val="center"/>
        <w:rPr>
          <w:rFonts w:ascii="Script MT Bold" w:hAnsi="Script MT Bold"/>
          <w:b/>
          <w:sz w:val="32"/>
          <w:szCs w:val="32"/>
        </w:rPr>
      </w:pPr>
      <w:r w:rsidRPr="00511C12">
        <w:rPr>
          <w:rFonts w:ascii="Script MT Bold" w:hAnsi="Script MT Bold"/>
          <w:b/>
          <w:sz w:val="32"/>
          <w:szCs w:val="32"/>
        </w:rPr>
        <w:t>Community Service Hours: Time Sheet</w:t>
      </w:r>
    </w:p>
    <w:p w:rsidR="00EE79F8" w:rsidRPr="00511C12" w:rsidRDefault="00EE79F8" w:rsidP="00EE79F8">
      <w:pPr>
        <w:spacing w:after="0"/>
        <w:jc w:val="center"/>
        <w:rPr>
          <w:rFonts w:ascii="Script MT Bold" w:hAnsi="Script MT Bold"/>
          <w:b/>
          <w:sz w:val="32"/>
          <w:szCs w:val="32"/>
        </w:rPr>
      </w:pPr>
      <w:r w:rsidRPr="00511C12">
        <w:rPr>
          <w:rFonts w:ascii="Script MT Bold" w:hAnsi="Script MT Bold"/>
          <w:b/>
          <w:sz w:val="32"/>
          <w:szCs w:val="32"/>
        </w:rPr>
        <w:t>(Minimum requirement of 20 hours)</w:t>
      </w:r>
    </w:p>
    <w:p w:rsidR="00EE79F8" w:rsidRDefault="00EE79F8" w:rsidP="00EE79F8">
      <w:pPr>
        <w:spacing w:after="0"/>
        <w:jc w:val="center"/>
        <w:rPr>
          <w:rFonts w:ascii="Script MT Bold" w:hAnsi="Script MT Bold"/>
          <w:b/>
          <w:sz w:val="36"/>
          <w:szCs w:val="36"/>
        </w:rPr>
      </w:pPr>
    </w:p>
    <w:p w:rsidR="00EE79F8" w:rsidRPr="00511C12" w:rsidRDefault="005C2164" w:rsidP="00EE79F8">
      <w:pPr>
        <w:spacing w:after="0"/>
        <w:rPr>
          <w:rFonts w:asciiTheme="majorHAnsi" w:hAnsiTheme="majorHAnsi"/>
          <w:b/>
          <w:sz w:val="28"/>
          <w:szCs w:val="28"/>
        </w:rPr>
      </w:pPr>
      <w:r w:rsidRPr="00511C12">
        <w:rPr>
          <w:rFonts w:asciiTheme="majorHAnsi" w:hAnsiTheme="majorHAnsi"/>
          <w:b/>
          <w:sz w:val="28"/>
          <w:szCs w:val="28"/>
        </w:rPr>
        <w:t>As per NJHS BYLAWS:</w:t>
      </w:r>
    </w:p>
    <w:p w:rsidR="005C2164" w:rsidRDefault="005C2164" w:rsidP="00EE79F8">
      <w:pPr>
        <w:spacing w:after="0"/>
        <w:rPr>
          <w:rFonts w:asciiTheme="majorHAnsi" w:hAnsiTheme="majorHAnsi"/>
          <w:b/>
          <w:sz w:val="24"/>
          <w:szCs w:val="24"/>
        </w:rPr>
      </w:pPr>
      <w:r>
        <w:rPr>
          <w:rFonts w:asciiTheme="majorHAnsi" w:hAnsiTheme="majorHAnsi"/>
          <w:b/>
          <w:sz w:val="24"/>
          <w:szCs w:val="24"/>
        </w:rPr>
        <w:t>The 20 hours of school/community service must fall between the months of September and May of this school year.  Community service hours logged for the NJHS may not be used for any other organization. There are two deadlines for completion of the required 20 service hours:</w:t>
      </w:r>
    </w:p>
    <w:p w:rsidR="005C2164" w:rsidRDefault="005C2164" w:rsidP="005C2164">
      <w:pPr>
        <w:pStyle w:val="ListParagraph"/>
        <w:numPr>
          <w:ilvl w:val="0"/>
          <w:numId w:val="1"/>
        </w:numPr>
        <w:spacing w:after="0"/>
        <w:rPr>
          <w:rFonts w:asciiTheme="majorHAnsi" w:hAnsiTheme="majorHAnsi"/>
          <w:b/>
          <w:sz w:val="24"/>
          <w:szCs w:val="24"/>
        </w:rPr>
      </w:pPr>
      <w:r>
        <w:rPr>
          <w:rFonts w:asciiTheme="majorHAnsi" w:hAnsiTheme="majorHAnsi"/>
          <w:b/>
          <w:sz w:val="24"/>
          <w:szCs w:val="24"/>
        </w:rPr>
        <w:t>The first 10 hours need to be completed on or before January 31</w:t>
      </w:r>
      <w:r w:rsidRPr="005C2164">
        <w:rPr>
          <w:rFonts w:asciiTheme="majorHAnsi" w:hAnsiTheme="majorHAnsi"/>
          <w:b/>
          <w:sz w:val="24"/>
          <w:szCs w:val="24"/>
          <w:vertAlign w:val="superscript"/>
        </w:rPr>
        <w:t>st</w:t>
      </w:r>
    </w:p>
    <w:p w:rsidR="005C2164" w:rsidRPr="00511C12" w:rsidRDefault="005C2164" w:rsidP="00511C12">
      <w:pPr>
        <w:pStyle w:val="ListParagraph"/>
        <w:numPr>
          <w:ilvl w:val="0"/>
          <w:numId w:val="1"/>
        </w:numPr>
        <w:rPr>
          <w:rFonts w:asciiTheme="majorHAnsi" w:hAnsiTheme="majorHAnsi"/>
          <w:b/>
          <w:sz w:val="24"/>
          <w:szCs w:val="24"/>
        </w:rPr>
      </w:pPr>
      <w:r>
        <w:rPr>
          <w:rFonts w:asciiTheme="majorHAnsi" w:hAnsiTheme="majorHAnsi"/>
          <w:b/>
          <w:sz w:val="24"/>
          <w:szCs w:val="24"/>
        </w:rPr>
        <w:t>The final 10 hours need to be completed on or before May 1</w:t>
      </w:r>
      <w:r w:rsidRPr="005C2164">
        <w:rPr>
          <w:rFonts w:asciiTheme="majorHAnsi" w:hAnsiTheme="majorHAnsi"/>
          <w:b/>
          <w:sz w:val="24"/>
          <w:szCs w:val="24"/>
          <w:vertAlign w:val="superscript"/>
        </w:rPr>
        <w:t>st</w:t>
      </w:r>
    </w:p>
    <w:p w:rsidR="005C2164" w:rsidRDefault="005C2164" w:rsidP="005C2164">
      <w:pPr>
        <w:spacing w:after="0"/>
        <w:rPr>
          <w:rFonts w:asciiTheme="majorHAnsi" w:hAnsiTheme="majorHAnsi"/>
          <w:b/>
          <w:sz w:val="24"/>
          <w:szCs w:val="24"/>
        </w:rPr>
      </w:pPr>
      <w:r>
        <w:rPr>
          <w:rFonts w:asciiTheme="majorHAnsi" w:hAnsiTheme="majorHAnsi"/>
          <w:b/>
          <w:sz w:val="24"/>
          <w:szCs w:val="24"/>
        </w:rPr>
        <w:t xml:space="preserve">Failure to complete the required service hours by the deadlines could result in the removal of the member from the National Junior Honor Society (subject to review and hearing by the Faculty Council). All community service work must be pre-approved by the advisors.  </w:t>
      </w:r>
      <w:r w:rsidRPr="00511C12">
        <w:rPr>
          <w:rFonts w:asciiTheme="majorHAnsi" w:hAnsiTheme="majorHAnsi"/>
          <w:i/>
          <w:sz w:val="24"/>
          <w:szCs w:val="24"/>
        </w:rPr>
        <w:t>Failure to do so could result in forfeiture of those hours.</w:t>
      </w:r>
      <w:r>
        <w:rPr>
          <w:rFonts w:asciiTheme="majorHAnsi" w:hAnsiTheme="majorHAnsi"/>
          <w:b/>
          <w:sz w:val="24"/>
          <w:szCs w:val="24"/>
        </w:rPr>
        <w:t xml:space="preserve"> </w:t>
      </w:r>
    </w:p>
    <w:p w:rsidR="005C2164" w:rsidRDefault="005C2164" w:rsidP="005C2164">
      <w:pPr>
        <w:spacing w:after="0"/>
        <w:rPr>
          <w:rFonts w:asciiTheme="majorHAnsi" w:hAnsiTheme="majorHAnsi"/>
          <w:b/>
          <w:sz w:val="24"/>
          <w:szCs w:val="24"/>
        </w:rPr>
      </w:pPr>
    </w:p>
    <w:p w:rsidR="00511C12" w:rsidRDefault="005C2164" w:rsidP="00511C12">
      <w:pPr>
        <w:rPr>
          <w:rFonts w:asciiTheme="majorHAnsi" w:hAnsiTheme="majorHAnsi"/>
          <w:b/>
          <w:sz w:val="24"/>
          <w:szCs w:val="24"/>
        </w:rPr>
      </w:pPr>
      <w:r>
        <w:rPr>
          <w:rFonts w:asciiTheme="majorHAnsi" w:hAnsiTheme="majorHAnsi"/>
          <w:b/>
          <w:sz w:val="24"/>
          <w:szCs w:val="24"/>
        </w:rPr>
        <w:t xml:space="preserve">Community service hours for the National Junior Honor Society must be exclusive to this organization (the same community service hours may not be credited to any other organization or purpose). </w:t>
      </w:r>
    </w:p>
    <w:p w:rsidR="00511C12" w:rsidRDefault="005C2164" w:rsidP="00511C12">
      <w:pPr>
        <w:rPr>
          <w:rFonts w:asciiTheme="majorHAnsi" w:hAnsiTheme="majorHAnsi"/>
          <w:b/>
          <w:sz w:val="24"/>
          <w:szCs w:val="24"/>
        </w:rPr>
      </w:pPr>
      <w:r>
        <w:rPr>
          <w:rFonts w:asciiTheme="majorHAnsi" w:hAnsiTheme="majorHAnsi"/>
          <w:b/>
          <w:sz w:val="24"/>
          <w:szCs w:val="24"/>
        </w:rPr>
        <w:t xml:space="preserve">Generally when choosing service hours, it is best to avoid activities that directly benefit a member’s family. </w:t>
      </w:r>
    </w:p>
    <w:p w:rsidR="005C2164" w:rsidRDefault="00511C12" w:rsidP="00511C12">
      <w:pPr>
        <w:rPr>
          <w:rFonts w:asciiTheme="majorHAnsi" w:hAnsiTheme="majorHAnsi"/>
          <w:b/>
          <w:sz w:val="24"/>
          <w:szCs w:val="24"/>
        </w:rPr>
      </w:pPr>
      <w:r>
        <w:rPr>
          <w:rFonts w:asciiTheme="majorHAnsi" w:hAnsiTheme="majorHAnsi"/>
          <w:b/>
          <w:sz w:val="24"/>
          <w:szCs w:val="24"/>
        </w:rPr>
        <w:t xml:space="preserve">Service projects done for financial gain or other compensation are not acceptable (i.e.: babysitting). </w:t>
      </w:r>
    </w:p>
    <w:p w:rsidR="00511C12" w:rsidRPr="00511C12" w:rsidRDefault="00511C12" w:rsidP="00511C12">
      <w:pPr>
        <w:spacing w:after="0"/>
        <w:jc w:val="center"/>
        <w:rPr>
          <w:rFonts w:asciiTheme="majorHAnsi" w:hAnsiTheme="majorHAnsi"/>
          <w:b/>
          <w:sz w:val="28"/>
          <w:szCs w:val="28"/>
        </w:rPr>
      </w:pPr>
      <w:r w:rsidRPr="00511C12">
        <w:rPr>
          <w:rFonts w:asciiTheme="majorHAnsi" w:hAnsiTheme="majorHAnsi"/>
          <w:b/>
          <w:sz w:val="28"/>
          <w:szCs w:val="28"/>
        </w:rPr>
        <w:t>Suggestions for possible community service hours:</w:t>
      </w:r>
    </w:p>
    <w:p w:rsidR="00511C12" w:rsidRDefault="00511C12" w:rsidP="00511C12">
      <w:pPr>
        <w:spacing w:after="0"/>
        <w:jc w:val="center"/>
        <w:rPr>
          <w:rFonts w:asciiTheme="majorHAnsi" w:hAnsiTheme="majorHAnsi"/>
          <w:sz w:val="24"/>
          <w:szCs w:val="24"/>
        </w:rPr>
      </w:pPr>
      <w:r w:rsidRPr="00511C12">
        <w:rPr>
          <w:rFonts w:asciiTheme="majorHAnsi" w:hAnsiTheme="majorHAnsi"/>
          <w:sz w:val="24"/>
          <w:szCs w:val="24"/>
        </w:rPr>
        <w:t>Peer tutoring, Meet the Teacher Night, hospital aide work, volunteer for a community hotline, volunteer work at the library, daycare youth worker, volunteer at an animal shelter or veterinarian office, ambulance/fire department, charitable walks/runs, blood drives, etc.</w:t>
      </w:r>
    </w:p>
    <w:p w:rsidR="00511C12" w:rsidRDefault="00511C12">
      <w:pPr>
        <w:rPr>
          <w:rFonts w:asciiTheme="majorHAnsi" w:hAnsiTheme="majorHAnsi"/>
          <w:sz w:val="24"/>
          <w:szCs w:val="24"/>
        </w:rPr>
      </w:pPr>
      <w:r>
        <w:rPr>
          <w:rFonts w:asciiTheme="majorHAnsi" w:hAnsiTheme="majorHAnsi"/>
          <w:sz w:val="24"/>
          <w:szCs w:val="24"/>
        </w:rPr>
        <w:br w:type="page"/>
      </w:r>
    </w:p>
    <w:p w:rsidR="00511C12" w:rsidRPr="00D9543E" w:rsidRDefault="00511C12" w:rsidP="00511C12">
      <w:pPr>
        <w:spacing w:after="0"/>
        <w:rPr>
          <w:rFonts w:asciiTheme="majorHAnsi" w:hAnsiTheme="majorHAnsi"/>
          <w:b/>
          <w:sz w:val="28"/>
          <w:szCs w:val="28"/>
        </w:rPr>
      </w:pPr>
      <w:r w:rsidRPr="00D9543E">
        <w:rPr>
          <w:rFonts w:asciiTheme="majorHAnsi" w:hAnsiTheme="majorHAnsi"/>
          <w:b/>
          <w:sz w:val="28"/>
          <w:szCs w:val="28"/>
        </w:rPr>
        <w:lastRenderedPageBreak/>
        <w:t>Name</w:t>
      </w:r>
      <w:proofErr w:type="gramStart"/>
      <w:r w:rsidRPr="00D9543E">
        <w:rPr>
          <w:rFonts w:asciiTheme="majorHAnsi" w:hAnsiTheme="majorHAnsi"/>
          <w:b/>
          <w:sz w:val="28"/>
          <w:szCs w:val="28"/>
        </w:rPr>
        <w:t>:_</w:t>
      </w:r>
      <w:proofErr w:type="gramEnd"/>
      <w:r w:rsidRPr="00D9543E">
        <w:rPr>
          <w:rFonts w:asciiTheme="majorHAnsi" w:hAnsiTheme="majorHAnsi"/>
          <w:b/>
          <w:sz w:val="28"/>
          <w:szCs w:val="28"/>
        </w:rPr>
        <w:t>________________________________________________</w:t>
      </w:r>
    </w:p>
    <w:tbl>
      <w:tblPr>
        <w:tblStyle w:val="TableGrid"/>
        <w:tblW w:w="0" w:type="auto"/>
        <w:tblLook w:val="04A0" w:firstRow="1" w:lastRow="0" w:firstColumn="1" w:lastColumn="0" w:noHBand="0" w:noVBand="1"/>
      </w:tblPr>
      <w:tblGrid>
        <w:gridCol w:w="1008"/>
        <w:gridCol w:w="4262"/>
        <w:gridCol w:w="1948"/>
        <w:gridCol w:w="2610"/>
        <w:gridCol w:w="3348"/>
      </w:tblGrid>
      <w:tr w:rsidR="00D9543E" w:rsidTr="00D9543E">
        <w:tc>
          <w:tcPr>
            <w:tcW w:w="1008" w:type="dxa"/>
          </w:tcPr>
          <w:p w:rsidR="00D9543E" w:rsidRPr="00D9543E" w:rsidRDefault="00D9543E" w:rsidP="00D9543E">
            <w:pPr>
              <w:jc w:val="center"/>
              <w:rPr>
                <w:rFonts w:asciiTheme="majorHAnsi" w:hAnsiTheme="majorHAnsi"/>
                <w:b/>
                <w:sz w:val="28"/>
                <w:szCs w:val="28"/>
              </w:rPr>
            </w:pPr>
            <w:r w:rsidRPr="00D9543E">
              <w:rPr>
                <w:rFonts w:asciiTheme="majorHAnsi" w:hAnsiTheme="majorHAnsi"/>
                <w:b/>
                <w:sz w:val="28"/>
                <w:szCs w:val="28"/>
              </w:rPr>
              <w:t>Date</w:t>
            </w:r>
          </w:p>
        </w:tc>
        <w:tc>
          <w:tcPr>
            <w:tcW w:w="4262" w:type="dxa"/>
          </w:tcPr>
          <w:p w:rsidR="00D9543E" w:rsidRPr="00D9543E" w:rsidRDefault="00D9543E" w:rsidP="00D9543E">
            <w:pPr>
              <w:jc w:val="center"/>
              <w:rPr>
                <w:rFonts w:asciiTheme="majorHAnsi" w:hAnsiTheme="majorHAnsi"/>
                <w:b/>
                <w:sz w:val="28"/>
                <w:szCs w:val="28"/>
              </w:rPr>
            </w:pPr>
            <w:r w:rsidRPr="00D9543E">
              <w:rPr>
                <w:rFonts w:asciiTheme="majorHAnsi" w:hAnsiTheme="majorHAnsi"/>
                <w:b/>
                <w:sz w:val="28"/>
                <w:szCs w:val="28"/>
              </w:rPr>
              <w:t>Activity</w:t>
            </w:r>
          </w:p>
        </w:tc>
        <w:tc>
          <w:tcPr>
            <w:tcW w:w="1948" w:type="dxa"/>
          </w:tcPr>
          <w:p w:rsidR="00D9543E" w:rsidRPr="00D9543E" w:rsidRDefault="00D9543E" w:rsidP="00D9543E">
            <w:pPr>
              <w:jc w:val="center"/>
              <w:rPr>
                <w:rFonts w:asciiTheme="majorHAnsi" w:hAnsiTheme="majorHAnsi"/>
                <w:b/>
                <w:sz w:val="28"/>
                <w:szCs w:val="28"/>
              </w:rPr>
            </w:pPr>
            <w:r w:rsidRPr="00D9543E">
              <w:rPr>
                <w:rFonts w:asciiTheme="majorHAnsi" w:hAnsiTheme="majorHAnsi"/>
                <w:b/>
                <w:sz w:val="28"/>
                <w:szCs w:val="28"/>
              </w:rPr>
              <w:t>Advisor’s Approval</w:t>
            </w:r>
          </w:p>
        </w:tc>
        <w:tc>
          <w:tcPr>
            <w:tcW w:w="2610" w:type="dxa"/>
          </w:tcPr>
          <w:p w:rsidR="00D9543E" w:rsidRPr="00D9543E" w:rsidRDefault="00D9543E" w:rsidP="00D9543E">
            <w:pPr>
              <w:jc w:val="center"/>
              <w:rPr>
                <w:rFonts w:asciiTheme="majorHAnsi" w:hAnsiTheme="majorHAnsi"/>
                <w:b/>
                <w:sz w:val="28"/>
                <w:szCs w:val="28"/>
              </w:rPr>
            </w:pPr>
            <w:r w:rsidRPr="00D9543E">
              <w:rPr>
                <w:rFonts w:asciiTheme="majorHAnsi" w:hAnsiTheme="majorHAnsi"/>
                <w:b/>
                <w:sz w:val="28"/>
                <w:szCs w:val="28"/>
              </w:rPr>
              <w:t>Amount of Time</w:t>
            </w:r>
          </w:p>
        </w:tc>
        <w:tc>
          <w:tcPr>
            <w:tcW w:w="3348" w:type="dxa"/>
          </w:tcPr>
          <w:p w:rsidR="00D9543E" w:rsidRPr="00D9543E" w:rsidRDefault="00D9543E" w:rsidP="00D9543E">
            <w:pPr>
              <w:jc w:val="center"/>
              <w:rPr>
                <w:rFonts w:asciiTheme="majorHAnsi" w:hAnsiTheme="majorHAnsi"/>
                <w:b/>
                <w:sz w:val="28"/>
                <w:szCs w:val="28"/>
              </w:rPr>
            </w:pPr>
            <w:r w:rsidRPr="00D9543E">
              <w:rPr>
                <w:rFonts w:asciiTheme="majorHAnsi" w:hAnsiTheme="majorHAnsi"/>
                <w:b/>
                <w:sz w:val="28"/>
                <w:szCs w:val="28"/>
              </w:rPr>
              <w:t>Supervisor’s Signature or Attached Letter</w:t>
            </w: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r w:rsidR="00D9543E" w:rsidTr="00D9543E">
        <w:tc>
          <w:tcPr>
            <w:tcW w:w="1008" w:type="dxa"/>
          </w:tcPr>
          <w:p w:rsidR="00D9543E" w:rsidRDefault="00D9543E" w:rsidP="00D9543E">
            <w:pPr>
              <w:spacing w:line="600" w:lineRule="auto"/>
              <w:rPr>
                <w:rFonts w:asciiTheme="majorHAnsi" w:hAnsiTheme="majorHAnsi"/>
                <w:b/>
                <w:sz w:val="24"/>
                <w:szCs w:val="24"/>
              </w:rPr>
            </w:pPr>
          </w:p>
        </w:tc>
        <w:tc>
          <w:tcPr>
            <w:tcW w:w="4262" w:type="dxa"/>
          </w:tcPr>
          <w:p w:rsidR="00D9543E" w:rsidRDefault="00D9543E" w:rsidP="00D9543E">
            <w:pPr>
              <w:spacing w:line="600" w:lineRule="auto"/>
              <w:rPr>
                <w:rFonts w:asciiTheme="majorHAnsi" w:hAnsiTheme="majorHAnsi"/>
                <w:b/>
                <w:sz w:val="24"/>
                <w:szCs w:val="24"/>
              </w:rPr>
            </w:pPr>
          </w:p>
        </w:tc>
        <w:tc>
          <w:tcPr>
            <w:tcW w:w="1948" w:type="dxa"/>
          </w:tcPr>
          <w:p w:rsidR="00D9543E" w:rsidRDefault="00D9543E" w:rsidP="00D9543E">
            <w:pPr>
              <w:spacing w:line="600" w:lineRule="auto"/>
              <w:rPr>
                <w:rFonts w:asciiTheme="majorHAnsi" w:hAnsiTheme="majorHAnsi"/>
                <w:b/>
                <w:sz w:val="24"/>
                <w:szCs w:val="24"/>
              </w:rPr>
            </w:pPr>
          </w:p>
        </w:tc>
        <w:tc>
          <w:tcPr>
            <w:tcW w:w="2610" w:type="dxa"/>
          </w:tcPr>
          <w:p w:rsidR="00D9543E" w:rsidRDefault="00D9543E" w:rsidP="00D9543E">
            <w:pPr>
              <w:spacing w:line="600" w:lineRule="auto"/>
              <w:rPr>
                <w:rFonts w:asciiTheme="majorHAnsi" w:hAnsiTheme="majorHAnsi"/>
                <w:b/>
                <w:sz w:val="24"/>
                <w:szCs w:val="24"/>
              </w:rPr>
            </w:pPr>
          </w:p>
        </w:tc>
        <w:tc>
          <w:tcPr>
            <w:tcW w:w="3348" w:type="dxa"/>
          </w:tcPr>
          <w:p w:rsidR="00D9543E" w:rsidRDefault="00D9543E" w:rsidP="00D9543E">
            <w:pPr>
              <w:spacing w:line="600" w:lineRule="auto"/>
              <w:rPr>
                <w:rFonts w:asciiTheme="majorHAnsi" w:hAnsiTheme="majorHAnsi"/>
                <w:b/>
                <w:sz w:val="24"/>
                <w:szCs w:val="24"/>
              </w:rPr>
            </w:pPr>
          </w:p>
        </w:tc>
      </w:tr>
    </w:tbl>
    <w:p w:rsidR="00511C12" w:rsidRDefault="00511C12" w:rsidP="00511C12">
      <w:pPr>
        <w:spacing w:after="0"/>
        <w:rPr>
          <w:rFonts w:asciiTheme="majorHAnsi" w:hAnsiTheme="majorHAnsi"/>
          <w:b/>
          <w:sz w:val="24"/>
          <w:szCs w:val="24"/>
        </w:rPr>
      </w:pPr>
    </w:p>
    <w:p w:rsidR="00D9543E" w:rsidRDefault="00D9543E" w:rsidP="00511C12">
      <w:pPr>
        <w:spacing w:after="0"/>
        <w:rPr>
          <w:rFonts w:asciiTheme="majorHAnsi" w:hAnsiTheme="majorHAnsi"/>
          <w:b/>
          <w:sz w:val="24"/>
          <w:szCs w:val="24"/>
        </w:rPr>
      </w:pPr>
    </w:p>
    <w:p w:rsidR="00511C12" w:rsidRPr="00D9543E" w:rsidRDefault="00511C12" w:rsidP="00511C12">
      <w:pPr>
        <w:spacing w:after="0"/>
        <w:rPr>
          <w:rFonts w:asciiTheme="majorHAnsi" w:hAnsiTheme="majorHAnsi"/>
          <w:b/>
          <w:sz w:val="28"/>
          <w:szCs w:val="28"/>
        </w:rPr>
      </w:pPr>
      <w:r w:rsidRPr="00D9543E">
        <w:rPr>
          <w:rFonts w:asciiTheme="majorHAnsi" w:hAnsiTheme="majorHAnsi"/>
          <w:b/>
          <w:sz w:val="28"/>
          <w:szCs w:val="28"/>
        </w:rPr>
        <w:t>Total Number of Hours________________</w:t>
      </w:r>
      <w:r w:rsidR="00D9543E">
        <w:rPr>
          <w:rFonts w:asciiTheme="majorHAnsi" w:hAnsiTheme="majorHAnsi"/>
          <w:b/>
          <w:sz w:val="28"/>
          <w:szCs w:val="28"/>
        </w:rPr>
        <w:tab/>
      </w:r>
      <w:r w:rsidR="00D9543E">
        <w:rPr>
          <w:rFonts w:asciiTheme="majorHAnsi" w:hAnsiTheme="majorHAnsi"/>
          <w:b/>
          <w:sz w:val="28"/>
          <w:szCs w:val="28"/>
        </w:rPr>
        <w:tab/>
      </w:r>
      <w:r w:rsidR="00D9543E">
        <w:rPr>
          <w:rFonts w:asciiTheme="majorHAnsi" w:hAnsiTheme="majorHAnsi"/>
          <w:b/>
          <w:sz w:val="28"/>
          <w:szCs w:val="28"/>
        </w:rPr>
        <w:tab/>
      </w:r>
      <w:r w:rsidR="00D9543E">
        <w:rPr>
          <w:rFonts w:asciiTheme="majorHAnsi" w:hAnsiTheme="majorHAnsi"/>
          <w:b/>
          <w:sz w:val="28"/>
          <w:szCs w:val="28"/>
        </w:rPr>
        <w:tab/>
      </w:r>
      <w:r w:rsidR="00D9543E">
        <w:rPr>
          <w:rFonts w:asciiTheme="majorHAnsi" w:hAnsiTheme="majorHAnsi"/>
          <w:b/>
          <w:sz w:val="28"/>
          <w:szCs w:val="28"/>
        </w:rPr>
        <w:tab/>
      </w:r>
      <w:r w:rsidR="00D9543E">
        <w:rPr>
          <w:rFonts w:asciiTheme="majorHAnsi" w:hAnsiTheme="majorHAnsi"/>
          <w:b/>
          <w:sz w:val="28"/>
          <w:szCs w:val="28"/>
        </w:rPr>
        <w:tab/>
      </w:r>
      <w:r w:rsidR="00D9543E" w:rsidRPr="00D9543E">
        <w:rPr>
          <w:rFonts w:asciiTheme="majorHAnsi" w:hAnsiTheme="majorHAnsi"/>
          <w:b/>
          <w:sz w:val="28"/>
          <w:szCs w:val="28"/>
        </w:rPr>
        <w:t>Date__________________________________</w:t>
      </w:r>
    </w:p>
    <w:p w:rsidR="00D9543E" w:rsidRPr="00D9543E" w:rsidRDefault="00D9543E" w:rsidP="00511C12">
      <w:pPr>
        <w:spacing w:after="0"/>
        <w:rPr>
          <w:rFonts w:asciiTheme="majorHAnsi" w:hAnsiTheme="majorHAnsi"/>
          <w:b/>
          <w:sz w:val="28"/>
          <w:szCs w:val="28"/>
        </w:rPr>
      </w:pPr>
    </w:p>
    <w:p w:rsidR="00511C12" w:rsidRPr="00D9543E" w:rsidRDefault="00D9543E" w:rsidP="00511C12">
      <w:pPr>
        <w:spacing w:after="0"/>
        <w:rPr>
          <w:rFonts w:asciiTheme="majorHAnsi" w:hAnsiTheme="majorHAnsi"/>
          <w:b/>
          <w:sz w:val="28"/>
          <w:szCs w:val="28"/>
        </w:rPr>
      </w:pPr>
      <w:r w:rsidRPr="00D9543E">
        <w:rPr>
          <w:rFonts w:asciiTheme="majorHAnsi" w:hAnsiTheme="majorHAnsi"/>
          <w:b/>
          <w:sz w:val="28"/>
          <w:szCs w:val="28"/>
        </w:rPr>
        <w:t>Number of  Hours Still</w:t>
      </w:r>
      <w:r>
        <w:rPr>
          <w:rFonts w:asciiTheme="majorHAnsi" w:hAnsiTheme="majorHAnsi"/>
          <w:b/>
          <w:sz w:val="28"/>
          <w:szCs w:val="28"/>
        </w:rPr>
        <w:t xml:space="preserve"> to be Completed ____________</w:t>
      </w:r>
      <w:r w:rsidRPr="00D9543E">
        <w:rPr>
          <w:rFonts w:asciiTheme="majorHAnsi" w:hAnsiTheme="majorHAnsi"/>
          <w:b/>
          <w:sz w:val="28"/>
          <w:szCs w:val="28"/>
        </w:rPr>
        <w:t>__</w:t>
      </w:r>
      <w:r w:rsidRPr="00D9543E">
        <w:rPr>
          <w:rFonts w:asciiTheme="majorHAnsi" w:hAnsiTheme="majorHAnsi"/>
          <w:b/>
          <w:sz w:val="28"/>
          <w:szCs w:val="28"/>
          <w:u w:val="single"/>
        </w:rPr>
        <w:t>/20</w:t>
      </w:r>
      <w:bookmarkStart w:id="0" w:name="_GoBack"/>
      <w:bookmarkEnd w:id="0"/>
    </w:p>
    <w:sectPr w:rsidR="00511C12" w:rsidRPr="00D9543E" w:rsidSect="00511C12">
      <w:pgSz w:w="15840" w:h="12240" w:orient="landscape"/>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46E"/>
    <w:multiLevelType w:val="hybridMultilevel"/>
    <w:tmpl w:val="F440F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F8"/>
    <w:rsid w:val="00511C12"/>
    <w:rsid w:val="005C2164"/>
    <w:rsid w:val="00B42BBB"/>
    <w:rsid w:val="00C3530C"/>
    <w:rsid w:val="00D9543E"/>
    <w:rsid w:val="00EE7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F8"/>
    <w:rPr>
      <w:rFonts w:ascii="Tahoma" w:hAnsi="Tahoma" w:cs="Tahoma"/>
      <w:sz w:val="16"/>
      <w:szCs w:val="16"/>
    </w:rPr>
  </w:style>
  <w:style w:type="paragraph" w:styleId="ListParagraph">
    <w:name w:val="List Paragraph"/>
    <w:basedOn w:val="Normal"/>
    <w:uiPriority w:val="34"/>
    <w:qFormat/>
    <w:rsid w:val="005C2164"/>
    <w:pPr>
      <w:ind w:left="720"/>
      <w:contextualSpacing/>
    </w:pPr>
  </w:style>
  <w:style w:type="table" w:styleId="TableGrid">
    <w:name w:val="Table Grid"/>
    <w:basedOn w:val="TableNormal"/>
    <w:uiPriority w:val="59"/>
    <w:rsid w:val="00D9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F8"/>
    <w:rPr>
      <w:rFonts w:ascii="Tahoma" w:hAnsi="Tahoma" w:cs="Tahoma"/>
      <w:sz w:val="16"/>
      <w:szCs w:val="16"/>
    </w:rPr>
  </w:style>
  <w:style w:type="paragraph" w:styleId="ListParagraph">
    <w:name w:val="List Paragraph"/>
    <w:basedOn w:val="Normal"/>
    <w:uiPriority w:val="34"/>
    <w:qFormat/>
    <w:rsid w:val="005C2164"/>
    <w:pPr>
      <w:ind w:left="720"/>
      <w:contextualSpacing/>
    </w:pPr>
  </w:style>
  <w:style w:type="table" w:styleId="TableGrid">
    <w:name w:val="Table Grid"/>
    <w:basedOn w:val="TableNormal"/>
    <w:uiPriority w:val="59"/>
    <w:rsid w:val="00D9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E3379E20.dotm</Template>
  <TotalTime>40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2016-09-13T19:32:00Z</dcterms:created>
  <dcterms:modified xsi:type="dcterms:W3CDTF">2016-09-13T20:12:00Z</dcterms:modified>
</cp:coreProperties>
</file>